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3D7AA1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Pr="009C09D1">
        <w:rPr>
          <w:color w:val="auto"/>
          <w:sz w:val="28"/>
          <w:szCs w:val="28"/>
        </w:rPr>
        <w:t xml:space="preserve"> </w:t>
      </w:r>
      <w:r w:rsidR="003D7AA1">
        <w:rPr>
          <w:color w:val="auto"/>
          <w:sz w:val="28"/>
          <w:szCs w:val="28"/>
        </w:rPr>
        <w:t>____</w:t>
      </w:r>
      <w:r w:rsidR="00945421">
        <w:rPr>
          <w:color w:val="auto"/>
          <w:sz w:val="28"/>
          <w:szCs w:val="28"/>
        </w:rPr>
        <w:t>.</w:t>
      </w:r>
      <w:r w:rsidR="003D7AA1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3D7AA1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</w:t>
      </w:r>
      <w:r w:rsidR="00C74658">
        <w:rPr>
          <w:color w:val="auto"/>
          <w:sz w:val="28"/>
          <w:szCs w:val="28"/>
        </w:rPr>
        <w:t xml:space="preserve">                    </w:t>
      </w:r>
      <w:r w:rsidR="00B06B3A" w:rsidRPr="0003103E">
        <w:rPr>
          <w:color w:val="auto"/>
          <w:sz w:val="28"/>
          <w:szCs w:val="28"/>
        </w:rPr>
        <w:t xml:space="preserve"> №</w:t>
      </w:r>
      <w:r w:rsidR="00945421">
        <w:rPr>
          <w:color w:val="auto"/>
          <w:sz w:val="28"/>
          <w:szCs w:val="28"/>
        </w:rPr>
        <w:t xml:space="preserve"> </w:t>
      </w:r>
      <w:r w:rsidR="003D7AA1">
        <w:rPr>
          <w:color w:val="auto"/>
          <w:sz w:val="28"/>
          <w:szCs w:val="28"/>
        </w:rPr>
        <w:t>___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3D7AA1" w:rsidRDefault="003D7AA1" w:rsidP="003D7AA1">
      <w:pPr>
        <w:pStyle w:val="a9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lang w:eastAsia="ar-SA"/>
        </w:rPr>
        <w:t xml:space="preserve">Администрации Ивановского сельского поселения </w:t>
      </w:r>
      <w:r>
        <w:rPr>
          <w:rFonts w:ascii="Times New Roman" w:hAnsi="Times New Roman" w:cs="Times New Roman"/>
          <w:bCs/>
          <w:sz w:val="28"/>
          <w:lang w:eastAsia="ar-SA"/>
        </w:rPr>
        <w:t>от 13.12.2021 № 87</w:t>
      </w:r>
      <w:proofErr w:type="gramStart"/>
      <w:r w:rsidRPr="003D7AA1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r w:rsidR="00B06B3A" w:rsidRPr="003D7A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6B3A" w:rsidRPr="003D7AA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D7AA1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3D7AA1">
        <w:rPr>
          <w:rFonts w:ascii="Times New Roman" w:hAnsi="Times New Roman" w:cs="Times New Roman"/>
          <w:sz w:val="28"/>
          <w:szCs w:val="28"/>
        </w:rPr>
        <w:t>по    предоставлению       муниципальной услуги</w:t>
      </w:r>
      <w:r w:rsidRPr="003D7AA1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3D7AA1">
        <w:rPr>
          <w:rFonts w:ascii="Times New Roman" w:hAnsi="Times New Roman" w:cs="Times New Roman"/>
          <w:bCs/>
          <w:sz w:val="28"/>
          <w:szCs w:val="28"/>
        </w:rPr>
        <w:t>«</w:t>
      </w:r>
      <w:r w:rsidR="00787226" w:rsidRPr="003D7AA1">
        <w:rPr>
          <w:rFonts w:ascii="Times New Roman" w:hAnsi="Times New Roman" w:cs="Times New Roman"/>
          <w:color w:val="auto"/>
          <w:sz w:val="28"/>
          <w:szCs w:val="28"/>
        </w:rPr>
        <w:t>Выдача справки о месте захоронения  умершего</w:t>
      </w:r>
      <w:r w:rsidR="00B06B3A" w:rsidRPr="003D7A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3D7AA1" w:rsidRPr="003D7AA1" w:rsidRDefault="00B52E21" w:rsidP="003D7AA1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787226">
        <w:rPr>
          <w:color w:val="000000"/>
          <w:sz w:val="28"/>
          <w:szCs w:val="28"/>
          <w:lang w:eastAsia="zh-CN"/>
        </w:rPr>
        <w:t xml:space="preserve"> а также </w:t>
      </w:r>
      <w:r w:rsidR="00787226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787226">
        <w:rPr>
          <w:color w:val="000000"/>
          <w:sz w:val="28"/>
          <w:szCs w:val="28"/>
          <w:lang w:eastAsia="zh-CN"/>
        </w:rPr>
        <w:t>12</w:t>
      </w:r>
      <w:r w:rsidR="00787226" w:rsidRPr="00B52E21">
        <w:rPr>
          <w:color w:val="000000"/>
          <w:sz w:val="28"/>
          <w:szCs w:val="28"/>
          <w:lang w:eastAsia="zh-CN"/>
        </w:rPr>
        <w:t>.</w:t>
      </w:r>
      <w:r w:rsidR="00787226">
        <w:rPr>
          <w:color w:val="000000"/>
          <w:sz w:val="28"/>
          <w:szCs w:val="28"/>
          <w:lang w:eastAsia="zh-CN"/>
        </w:rPr>
        <w:t>01</w:t>
      </w:r>
      <w:r w:rsidR="00787226" w:rsidRPr="00B52E21">
        <w:rPr>
          <w:color w:val="000000"/>
          <w:sz w:val="28"/>
          <w:szCs w:val="28"/>
          <w:lang w:eastAsia="zh-CN"/>
        </w:rPr>
        <w:t>.</w:t>
      </w:r>
      <w:r w:rsidR="00787226">
        <w:rPr>
          <w:color w:val="000000"/>
          <w:sz w:val="28"/>
          <w:szCs w:val="28"/>
          <w:lang w:eastAsia="zh-CN"/>
        </w:rPr>
        <w:t>1996</w:t>
      </w:r>
      <w:r w:rsidR="00787226" w:rsidRPr="00B52E21">
        <w:rPr>
          <w:color w:val="000000"/>
          <w:sz w:val="28"/>
          <w:szCs w:val="28"/>
          <w:lang w:eastAsia="zh-CN"/>
        </w:rPr>
        <w:t xml:space="preserve"> № </w:t>
      </w:r>
      <w:r w:rsidR="00787226">
        <w:rPr>
          <w:color w:val="000000"/>
          <w:sz w:val="28"/>
          <w:szCs w:val="28"/>
          <w:lang w:eastAsia="zh-CN"/>
        </w:rPr>
        <w:t>8</w:t>
      </w:r>
      <w:r w:rsidR="00787226" w:rsidRPr="00B52E21">
        <w:rPr>
          <w:color w:val="000000"/>
          <w:sz w:val="28"/>
          <w:szCs w:val="28"/>
          <w:lang w:eastAsia="zh-CN"/>
        </w:rPr>
        <w:t>-ФЗ “</w:t>
      </w:r>
      <w:r w:rsidR="00787226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787226" w:rsidRPr="00B52E21">
        <w:rPr>
          <w:color w:val="000000"/>
          <w:sz w:val="28"/>
          <w:szCs w:val="28"/>
          <w:lang w:eastAsia="zh-CN"/>
        </w:rPr>
        <w:t>”</w:t>
      </w:r>
      <w:r w:rsidR="00787226">
        <w:rPr>
          <w:color w:val="000000"/>
          <w:sz w:val="28"/>
          <w:szCs w:val="28"/>
          <w:lang w:eastAsia="zh-CN"/>
        </w:rPr>
        <w:t>,</w:t>
      </w:r>
      <w:r w:rsidRPr="00B52E21">
        <w:t xml:space="preserve">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3D7AA1" w:rsidRPr="003D7AA1">
        <w:rPr>
          <w:color w:val="auto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</w:t>
      </w:r>
      <w:proofErr w:type="gramEnd"/>
      <w:r w:rsidR="003D7AA1" w:rsidRPr="003D7AA1">
        <w:rPr>
          <w:color w:val="auto"/>
          <w:sz w:val="28"/>
          <w:szCs w:val="28"/>
        </w:rPr>
        <w:t xml:space="preserve">, Администрация Ивановского сельского поселения </w:t>
      </w:r>
    </w:p>
    <w:p w:rsidR="003D7AA1" w:rsidRPr="003D7AA1" w:rsidRDefault="003D7AA1" w:rsidP="003D7AA1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3D7AA1" w:rsidRPr="003D7AA1" w:rsidRDefault="003D7AA1" w:rsidP="003D7AA1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3D7AA1">
        <w:rPr>
          <w:b/>
          <w:color w:val="000000"/>
          <w:sz w:val="28"/>
          <w:szCs w:val="28"/>
        </w:rPr>
        <w:t>ПОСТАНОВЛЯЕТ:</w:t>
      </w:r>
    </w:p>
    <w:p w:rsidR="003D7AA1" w:rsidRPr="003D7AA1" w:rsidRDefault="003D7AA1" w:rsidP="003D7AA1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3D7AA1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3D7AA1">
        <w:rPr>
          <w:bCs/>
          <w:color w:val="auto"/>
          <w:sz w:val="28"/>
          <w:szCs w:val="22"/>
          <w:lang w:eastAsia="ar-SA"/>
        </w:rPr>
        <w:t>от 13.12.2021 № 87</w:t>
      </w:r>
      <w:proofErr w:type="gramStart"/>
      <w:r w:rsidRPr="003D7AA1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3D7AA1">
        <w:rPr>
          <w:bCs/>
          <w:color w:val="auto"/>
          <w:sz w:val="28"/>
          <w:szCs w:val="22"/>
          <w:lang w:eastAsia="ar-SA"/>
        </w:rPr>
        <w:t>б утверждении Административного регламента по    предоставлению       муниципальной услуги «Выдача справки о месте захоронения  умершего»</w:t>
      </w:r>
      <w:r>
        <w:rPr>
          <w:bCs/>
          <w:color w:val="auto"/>
          <w:sz w:val="28"/>
          <w:szCs w:val="22"/>
          <w:lang w:eastAsia="ar-SA"/>
        </w:rPr>
        <w:t xml:space="preserve"> </w:t>
      </w:r>
      <w:r w:rsidRPr="003D7AA1">
        <w:rPr>
          <w:color w:val="000000"/>
          <w:sz w:val="28"/>
          <w:szCs w:val="28"/>
        </w:rPr>
        <w:t>следующие изменения:</w:t>
      </w:r>
    </w:p>
    <w:p w:rsidR="003D7AA1" w:rsidRPr="003D7AA1" w:rsidRDefault="003D7AA1" w:rsidP="003D7AA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3D7AA1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3D7AA1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3D7AA1" w:rsidRPr="003D7AA1" w:rsidRDefault="003D7AA1" w:rsidP="003D7AA1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3D7AA1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D7AA1">
        <w:rPr>
          <w:color w:val="000000"/>
          <w:sz w:val="28"/>
          <w:szCs w:val="28"/>
        </w:rPr>
        <w:lastRenderedPageBreak/>
        <w:t>удостоверяющем личность другого законного представителя несовершеннолетнего,</w:t>
      </w:r>
      <w:bookmarkStart w:id="0" w:name="_GoBack"/>
      <w:bookmarkEnd w:id="0"/>
      <w:r w:rsidRPr="003D7AA1">
        <w:rPr>
          <w:color w:val="000000"/>
          <w:sz w:val="28"/>
          <w:szCs w:val="28"/>
        </w:rPr>
        <w:t xml:space="preserve"> уполномоченного на получение результатов предоставления соответствующей услуги в отношении несовершеннолетнего.</w:t>
      </w:r>
    </w:p>
    <w:p w:rsidR="003D7AA1" w:rsidRPr="003D7AA1" w:rsidRDefault="003D7AA1" w:rsidP="003D7AA1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3D7AA1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3D7AA1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3D7AA1">
        <w:rPr>
          <w:bCs/>
          <w:color w:val="auto"/>
          <w:sz w:val="28"/>
          <w:szCs w:val="36"/>
          <w:lang w:eastAsia="ar-SA"/>
        </w:rPr>
        <w:t>от 13.12.2021 № 87</w:t>
      </w:r>
      <w:proofErr w:type="gramStart"/>
      <w:r w:rsidRPr="003D7AA1">
        <w:rPr>
          <w:bCs/>
          <w:color w:val="auto"/>
          <w:sz w:val="28"/>
          <w:szCs w:val="36"/>
          <w:lang w:eastAsia="ar-SA"/>
        </w:rPr>
        <w:t xml:space="preserve"> </w:t>
      </w:r>
      <w:r w:rsidRPr="003D7AA1">
        <w:rPr>
          <w:color w:val="auto"/>
          <w:sz w:val="28"/>
          <w:szCs w:val="36"/>
          <w:lang w:eastAsia="ar-SA"/>
        </w:rPr>
        <w:t>О</w:t>
      </w:r>
      <w:proofErr w:type="gramEnd"/>
      <w:r w:rsidRPr="003D7AA1">
        <w:rPr>
          <w:color w:val="auto"/>
          <w:sz w:val="28"/>
          <w:szCs w:val="36"/>
          <w:lang w:eastAsia="ar-SA"/>
        </w:rPr>
        <w:t xml:space="preserve">б утверждении Административного регламента по    предоставлению       муниципальной услуги </w:t>
      </w:r>
      <w:r w:rsidRPr="003D7AA1">
        <w:rPr>
          <w:bCs/>
          <w:color w:val="auto"/>
          <w:sz w:val="28"/>
          <w:szCs w:val="36"/>
          <w:lang w:eastAsia="ar-SA"/>
        </w:rPr>
        <w:t>«</w:t>
      </w:r>
      <w:r w:rsidRPr="003D7AA1">
        <w:rPr>
          <w:color w:val="auto"/>
          <w:sz w:val="28"/>
          <w:szCs w:val="36"/>
          <w:lang w:eastAsia="ar-SA"/>
        </w:rPr>
        <w:t>Выдача справки о месте захоронения  умершего</w:t>
      </w:r>
      <w:r w:rsidRPr="003D7AA1">
        <w:rPr>
          <w:bCs/>
          <w:color w:val="auto"/>
          <w:sz w:val="28"/>
          <w:szCs w:val="36"/>
          <w:lang w:eastAsia="ar-SA"/>
        </w:rPr>
        <w:t>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3D7AA1">
        <w:rPr>
          <w:color w:val="auto"/>
          <w:sz w:val="28"/>
          <w:szCs w:val="28"/>
          <w:u w:val="single"/>
        </w:rPr>
        <w:t>https://ivanovskoe-sp.ru/</w:t>
      </w:r>
      <w:r w:rsidRPr="003D7AA1">
        <w:rPr>
          <w:color w:val="auto"/>
          <w:sz w:val="28"/>
          <w:szCs w:val="28"/>
        </w:rPr>
        <w:t>).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3D7AA1" w:rsidRPr="003D7AA1" w:rsidRDefault="003D7AA1" w:rsidP="003D7AA1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3D7AA1" w:rsidRPr="003D7AA1" w:rsidRDefault="003D7AA1" w:rsidP="003D7AA1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3D7AA1" w:rsidRPr="003D7AA1" w:rsidRDefault="003D7AA1" w:rsidP="003D7AA1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3D7AA1">
        <w:rPr>
          <w:color w:val="auto"/>
          <w:sz w:val="28"/>
          <w:szCs w:val="28"/>
        </w:rPr>
        <w:t>И.о</w:t>
      </w:r>
      <w:proofErr w:type="spellEnd"/>
      <w:r w:rsidRPr="003D7AA1">
        <w:rPr>
          <w:color w:val="auto"/>
          <w:sz w:val="28"/>
          <w:szCs w:val="28"/>
        </w:rPr>
        <w:t>. главы  Администрации</w:t>
      </w:r>
    </w:p>
    <w:p w:rsidR="00430160" w:rsidRDefault="003D7AA1" w:rsidP="003D7AA1">
      <w:pPr>
        <w:suppressAutoHyphens/>
        <w:spacing w:line="276" w:lineRule="auto"/>
        <w:jc w:val="both"/>
        <w:rPr>
          <w:sz w:val="28"/>
          <w:szCs w:val="20"/>
          <w:lang w:eastAsia="zh-CN"/>
        </w:rPr>
      </w:pPr>
      <w:r w:rsidRPr="003D7AA1">
        <w:rPr>
          <w:color w:val="auto"/>
          <w:sz w:val="28"/>
          <w:szCs w:val="28"/>
        </w:rPr>
        <w:t>Ивановского сельского поселения</w:t>
      </w:r>
      <w:r w:rsidRPr="003D7AA1">
        <w:rPr>
          <w:color w:val="auto"/>
          <w:sz w:val="28"/>
          <w:szCs w:val="28"/>
        </w:rPr>
        <w:tab/>
      </w:r>
      <w:r w:rsidRPr="003D7AA1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3D7AA1">
        <w:rPr>
          <w:color w:val="auto"/>
          <w:sz w:val="28"/>
          <w:szCs w:val="28"/>
        </w:rPr>
        <w:t>Удалой</w:t>
      </w:r>
      <w:proofErr w:type="gramEnd"/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787226" w:rsidSect="003D7AA1">
      <w:pgSz w:w="11906" w:h="16838"/>
      <w:pgMar w:top="851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32000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4E2C"/>
    <w:rsid w:val="00345E95"/>
    <w:rsid w:val="003474FC"/>
    <w:rsid w:val="00374F8B"/>
    <w:rsid w:val="0038240B"/>
    <w:rsid w:val="003D7AA1"/>
    <w:rsid w:val="00401DA1"/>
    <w:rsid w:val="00430160"/>
    <w:rsid w:val="004312EA"/>
    <w:rsid w:val="00480580"/>
    <w:rsid w:val="00497947"/>
    <w:rsid w:val="004B3A0A"/>
    <w:rsid w:val="00572ACA"/>
    <w:rsid w:val="0063692B"/>
    <w:rsid w:val="00705595"/>
    <w:rsid w:val="00787226"/>
    <w:rsid w:val="00787C30"/>
    <w:rsid w:val="007D4EF5"/>
    <w:rsid w:val="007E4B6A"/>
    <w:rsid w:val="00845768"/>
    <w:rsid w:val="008905EF"/>
    <w:rsid w:val="008D1748"/>
    <w:rsid w:val="00945421"/>
    <w:rsid w:val="00993CAF"/>
    <w:rsid w:val="009A0CA0"/>
    <w:rsid w:val="009A2F71"/>
    <w:rsid w:val="009B1A2A"/>
    <w:rsid w:val="009B2759"/>
    <w:rsid w:val="009C09D1"/>
    <w:rsid w:val="009C19C5"/>
    <w:rsid w:val="009D560C"/>
    <w:rsid w:val="00A5258B"/>
    <w:rsid w:val="00A5587A"/>
    <w:rsid w:val="00B06B3A"/>
    <w:rsid w:val="00B52E21"/>
    <w:rsid w:val="00B8018B"/>
    <w:rsid w:val="00C41383"/>
    <w:rsid w:val="00C60117"/>
    <w:rsid w:val="00C74658"/>
    <w:rsid w:val="00C835D9"/>
    <w:rsid w:val="00CB21F0"/>
    <w:rsid w:val="00CB62D8"/>
    <w:rsid w:val="00CD6C5D"/>
    <w:rsid w:val="00D9790E"/>
    <w:rsid w:val="00DD1398"/>
    <w:rsid w:val="00DE271E"/>
    <w:rsid w:val="00E85067"/>
    <w:rsid w:val="00F60D68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32</cp:revision>
  <cp:lastPrinted>2024-09-09T07:19:00Z</cp:lastPrinted>
  <dcterms:created xsi:type="dcterms:W3CDTF">2019-07-10T06:01:00Z</dcterms:created>
  <dcterms:modified xsi:type="dcterms:W3CDTF">2024-09-09T07:19:00Z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