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4"/>
        <w:gridCol w:w="1114"/>
        <w:gridCol w:w="3342"/>
        <w:gridCol w:w="2785"/>
        <w:gridCol w:w="2228"/>
        <w:gridCol w:w="1949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Normal (Web)"/>
    <w:basedOn w:val="Style_3"/>
    <w:link w:val="Style_4_ch"/>
    <w:pPr>
      <w:spacing w:afterAutospacing="on" w:beforeAutospacing="on"/>
      <w:ind/>
    </w:pPr>
  </w:style>
  <w:style w:styleId="Style_4_ch" w:type="character">
    <w:name w:val="Normal (Web)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 Знак Знак1"/>
    <w:link w:val="Style_6_ch"/>
    <w:rPr>
      <w:rFonts w:ascii="Courier New" w:hAnsi="Courier New"/>
    </w:rPr>
  </w:style>
  <w:style w:styleId="Style_6_ch" w:type="character">
    <w:name w:val=" Знак Знак1"/>
    <w:link w:val="Style_6"/>
    <w:rPr>
      <w:rFonts w:ascii="Courier New" w:hAnsi="Courier New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TML Preformatted"/>
    <w:basedOn w:val="Style_3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3_ch"/>
    <w:link w:val="Style_8"/>
    <w:rPr>
      <w:rFonts w:ascii="Courier New" w:hAnsi="Courier New"/>
      <w:sz w:val="2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b w:val="1"/>
      <w:sz w:val="24"/>
    </w:rPr>
  </w:style>
  <w:style w:styleId="Style_12_ch" w:type="character">
    <w:name w:val="ConsPlusTitle"/>
    <w:link w:val="Style_12"/>
    <w:rPr>
      <w:b w:val="1"/>
      <w:sz w:val="24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5" w:type="paragraph">
    <w:name w:val="header"/>
    <w:basedOn w:val="Style_3"/>
    <w:link w:val="Style_1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5_ch" w:type="character">
    <w:name w:val="header"/>
    <w:basedOn w:val="Style_3_ch"/>
    <w:link w:val="Style_15"/>
    <w:rPr>
      <w:sz w:val="20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List Paragraph"/>
    <w:basedOn w:val="Style_3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3_ch"/>
    <w:link w:val="Style_22"/>
    <w:rPr>
      <w:rFonts w:ascii="Calibri" w:hAnsi="Calibri"/>
      <w:sz w:val="22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alloon Text Char"/>
    <w:link w:val="Style_28_ch"/>
    <w:rPr>
      <w:rFonts w:ascii="Tahoma" w:hAnsi="Tahoma"/>
      <w:sz w:val="16"/>
    </w:rPr>
  </w:style>
  <w:style w:styleId="Style_28_ch" w:type="character">
    <w:name w:val="Balloon Text Char"/>
    <w:link w:val="Style_28"/>
    <w:rPr>
      <w:rFonts w:ascii="Tahoma" w:hAnsi="Tahoma"/>
      <w:sz w:val="16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msonormalcxspmiddle"/>
    <w:basedOn w:val="Style_3"/>
    <w:link w:val="Style_31_ch"/>
    <w:pPr>
      <w:spacing w:afterAutospacing="on" w:beforeAutospacing="on"/>
      <w:ind/>
    </w:pPr>
  </w:style>
  <w:style w:styleId="Style_31_ch" w:type="character">
    <w:name w:val="msonormalcxspmiddle"/>
    <w:basedOn w:val="Style_3_ch"/>
    <w:link w:val="Style_31"/>
  </w:style>
  <w:style w:styleId="Style_32" w:type="paragraph">
    <w:name w:val="Title"/>
    <w:basedOn w:val="Style_3"/>
    <w:link w:val="Style_32_ch"/>
    <w:uiPriority w:val="10"/>
    <w:qFormat/>
    <w:pPr>
      <w:ind/>
      <w:jc w:val="center"/>
    </w:pPr>
    <w:rPr>
      <w:b w:val="1"/>
    </w:rPr>
  </w:style>
  <w:style w:styleId="Style_32_ch" w:type="character">
    <w:name w:val="Title"/>
    <w:basedOn w:val="Style_3_ch"/>
    <w:link w:val="Style_32"/>
    <w:rPr>
      <w:b w:val="1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FollowedHyperlink"/>
    <w:link w:val="Style_36_ch"/>
    <w:rPr>
      <w:color w:val="800080"/>
      <w:u w:val="single"/>
    </w:rPr>
  </w:style>
  <w:style w:styleId="Style_36_ch" w:type="character">
    <w:name w:val="FollowedHyperlink"/>
    <w:link w:val="Style_36"/>
    <w:rPr>
      <w:color w:val="800080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2023-05-02T12:55:05Z</dcterms:modified>
</cp:coreProperties>
</file>